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7AC" w:rsidRPr="00ED45DB" w:rsidRDefault="00AF67AC" w:rsidP="00AF67AC">
      <w:pPr>
        <w:tabs>
          <w:tab w:val="center" w:pos="4680"/>
          <w:tab w:val="left" w:pos="6140"/>
        </w:tabs>
        <w:spacing w:after="0" w:line="360" w:lineRule="auto"/>
        <w:rPr>
          <w:rFonts w:ascii="Arial" w:eastAsia="Calibri" w:hAnsi="Arial" w:cs="Arial"/>
          <w:b/>
          <w:color w:val="943634" w:themeColor="accent2" w:themeShade="BF"/>
          <w:sz w:val="24"/>
          <w:szCs w:val="24"/>
          <w:vertAlign w:val="superscript"/>
        </w:rPr>
      </w:pPr>
      <w:r w:rsidRPr="00ED45DB">
        <w:rPr>
          <w:rFonts w:ascii="Arial" w:eastAsia="Times New Roman" w:hAnsi="Arial" w:cs="Arial"/>
          <w:color w:val="943634" w:themeColor="accent2" w:themeShade="BF"/>
          <w:sz w:val="24"/>
          <w:szCs w:val="24"/>
        </w:rPr>
        <w:t xml:space="preserve">Authors Contribution- </w:t>
      </w:r>
      <w:proofErr w:type="spellStart"/>
      <w:r w:rsidRPr="00ED45DB">
        <w:rPr>
          <w:rFonts w:ascii="Arial" w:eastAsia="Calibri" w:hAnsi="Arial" w:cs="Arial"/>
          <w:b/>
          <w:color w:val="943634" w:themeColor="accent2" w:themeShade="BF"/>
          <w:sz w:val="24"/>
          <w:szCs w:val="24"/>
        </w:rPr>
        <w:t>Nilesh</w:t>
      </w:r>
      <w:proofErr w:type="spellEnd"/>
      <w:r w:rsidRPr="00ED45DB">
        <w:rPr>
          <w:rFonts w:ascii="Arial" w:eastAsia="Calibri" w:hAnsi="Arial" w:cs="Arial"/>
          <w:b/>
          <w:color w:val="943634" w:themeColor="accent2" w:themeShade="BF"/>
          <w:sz w:val="24"/>
          <w:szCs w:val="24"/>
        </w:rPr>
        <w:t xml:space="preserve"> R. </w:t>
      </w:r>
      <w:proofErr w:type="spellStart"/>
      <w:r w:rsidRPr="00ED45DB">
        <w:rPr>
          <w:rFonts w:ascii="Arial" w:eastAsia="Calibri" w:hAnsi="Arial" w:cs="Arial"/>
          <w:b/>
          <w:color w:val="943634" w:themeColor="accent2" w:themeShade="BF"/>
          <w:sz w:val="24"/>
          <w:szCs w:val="24"/>
        </w:rPr>
        <w:t>Thaokar</w:t>
      </w:r>
      <w:proofErr w:type="spellEnd"/>
      <w:r w:rsidRPr="00ED45DB">
        <w:rPr>
          <w:rFonts w:ascii="Arial" w:eastAsia="Calibri" w:hAnsi="Arial" w:cs="Arial"/>
          <w:b/>
          <w:color w:val="943634" w:themeColor="accent2" w:themeShade="BF"/>
          <w:sz w:val="24"/>
          <w:szCs w:val="24"/>
        </w:rPr>
        <w:t xml:space="preserve"> </w:t>
      </w:r>
      <w:proofErr w:type="gramStart"/>
      <w:r w:rsidRPr="00ED45DB">
        <w:rPr>
          <w:rFonts w:ascii="Arial" w:eastAsia="Calibri" w:hAnsi="Arial" w:cs="Arial"/>
          <w:b/>
          <w:color w:val="943634" w:themeColor="accent2" w:themeShade="BF"/>
          <w:sz w:val="24"/>
          <w:szCs w:val="24"/>
        </w:rPr>
        <w:t xml:space="preserve">and  </w:t>
      </w:r>
      <w:proofErr w:type="spellStart"/>
      <w:r w:rsidRPr="00ED45DB">
        <w:rPr>
          <w:rFonts w:ascii="Arial" w:eastAsia="Calibri" w:hAnsi="Arial" w:cs="Arial"/>
          <w:b/>
          <w:color w:val="943634" w:themeColor="accent2" w:themeShade="BF"/>
          <w:sz w:val="24"/>
          <w:szCs w:val="24"/>
        </w:rPr>
        <w:t>Payal</w:t>
      </w:r>
      <w:proofErr w:type="spellEnd"/>
      <w:proofErr w:type="gramEnd"/>
      <w:r w:rsidRPr="00ED45DB">
        <w:rPr>
          <w:rFonts w:ascii="Arial" w:eastAsia="Calibri" w:hAnsi="Arial" w:cs="Arial"/>
          <w:b/>
          <w:color w:val="943634" w:themeColor="accent2" w:themeShade="BF"/>
          <w:sz w:val="24"/>
          <w:szCs w:val="24"/>
        </w:rPr>
        <w:t xml:space="preserve"> R. </w:t>
      </w:r>
      <w:proofErr w:type="spellStart"/>
      <w:r w:rsidRPr="00ED45DB">
        <w:rPr>
          <w:rFonts w:ascii="Arial" w:eastAsia="Calibri" w:hAnsi="Arial" w:cs="Arial"/>
          <w:b/>
          <w:color w:val="943634" w:themeColor="accent2" w:themeShade="BF"/>
          <w:sz w:val="24"/>
          <w:szCs w:val="24"/>
        </w:rPr>
        <w:t>Verma</w:t>
      </w:r>
      <w:proofErr w:type="spellEnd"/>
      <w:r w:rsidRPr="00ED45DB">
        <w:rPr>
          <w:rFonts w:ascii="Arial" w:eastAsia="Calibri" w:hAnsi="Arial" w:cs="Arial"/>
          <w:b/>
          <w:color w:val="943634" w:themeColor="accent2" w:themeShade="BF"/>
          <w:sz w:val="24"/>
          <w:szCs w:val="24"/>
        </w:rPr>
        <w:t xml:space="preserve"> contributed in field work  and documentation of the </w:t>
      </w:r>
      <w:r w:rsidR="00227D61" w:rsidRPr="00ED45DB">
        <w:rPr>
          <w:rFonts w:ascii="Arial" w:eastAsia="Calibri" w:hAnsi="Arial" w:cs="Arial"/>
          <w:b/>
          <w:color w:val="943634" w:themeColor="accent2" w:themeShade="BF"/>
          <w:sz w:val="24"/>
          <w:szCs w:val="24"/>
        </w:rPr>
        <w:t>copulatory</w:t>
      </w:r>
      <w:r w:rsidR="00576DF2" w:rsidRPr="00ED45DB">
        <w:rPr>
          <w:rFonts w:ascii="Arial" w:eastAsia="Calibri" w:hAnsi="Arial" w:cs="Arial"/>
          <w:b/>
          <w:color w:val="943634" w:themeColor="accent2" w:themeShade="BF"/>
          <w:sz w:val="24"/>
          <w:szCs w:val="24"/>
        </w:rPr>
        <w:t xml:space="preserve"> </w:t>
      </w:r>
      <w:r w:rsidRPr="00ED45DB">
        <w:rPr>
          <w:rFonts w:ascii="Arial" w:eastAsia="Calibri" w:hAnsi="Arial" w:cs="Arial"/>
          <w:b/>
          <w:color w:val="943634" w:themeColor="accent2" w:themeShade="BF"/>
          <w:sz w:val="24"/>
          <w:szCs w:val="24"/>
        </w:rPr>
        <w:t>behaviour</w:t>
      </w:r>
      <w:r w:rsidR="00227D61" w:rsidRPr="00ED45DB">
        <w:rPr>
          <w:rFonts w:ascii="Arial" w:eastAsia="Calibri" w:hAnsi="Arial" w:cs="Arial"/>
          <w:b/>
          <w:color w:val="943634" w:themeColor="accent2" w:themeShade="BF"/>
          <w:sz w:val="24"/>
          <w:szCs w:val="24"/>
        </w:rPr>
        <w:t xml:space="preserve"> of </w:t>
      </w:r>
      <w:r w:rsidR="00227D61" w:rsidRPr="00ED45DB">
        <w:rPr>
          <w:rFonts w:ascii="Arial" w:hAnsi="Arial" w:cs="Arial"/>
          <w:b/>
          <w:i/>
          <w:color w:val="943634" w:themeColor="accent2" w:themeShade="BF"/>
          <w:sz w:val="24"/>
          <w:szCs w:val="24"/>
        </w:rPr>
        <w:t>Ceriagrion coromandelianum</w:t>
      </w:r>
      <w:r w:rsidR="00227D61" w:rsidRPr="00ED45DB">
        <w:rPr>
          <w:rFonts w:ascii="Arial" w:eastAsia="Calibri" w:hAnsi="Arial" w:cs="Arial"/>
          <w:b/>
          <w:color w:val="943634" w:themeColor="accent2" w:themeShade="BF"/>
          <w:sz w:val="24"/>
          <w:szCs w:val="24"/>
        </w:rPr>
        <w:t xml:space="preserve"> </w:t>
      </w:r>
      <w:r w:rsidRPr="00ED45DB">
        <w:rPr>
          <w:rFonts w:ascii="Arial" w:eastAsia="Calibri" w:hAnsi="Arial" w:cs="Arial"/>
          <w:b/>
          <w:color w:val="943634" w:themeColor="accent2" w:themeShade="BF"/>
          <w:sz w:val="24"/>
          <w:szCs w:val="24"/>
        </w:rPr>
        <w:t>.  Raymond J. Andrew set up the project and evaluated the findings.</w:t>
      </w:r>
    </w:p>
    <w:p w:rsidR="00AF67AC" w:rsidRPr="00ED45DB" w:rsidRDefault="00AF67AC" w:rsidP="004E29B6">
      <w:pPr>
        <w:spacing w:after="0" w:line="240" w:lineRule="auto"/>
        <w:rPr>
          <w:rFonts w:ascii="Arial" w:eastAsia="Times New Roman" w:hAnsi="Arial" w:cs="Arial"/>
          <w:color w:val="943634" w:themeColor="accent2" w:themeShade="BF"/>
          <w:sz w:val="24"/>
          <w:szCs w:val="24"/>
        </w:rPr>
      </w:pPr>
    </w:p>
    <w:p w:rsidR="00AF67AC" w:rsidRPr="00ED45DB" w:rsidRDefault="00AF67AC" w:rsidP="004E29B6">
      <w:pPr>
        <w:spacing w:after="0" w:line="240" w:lineRule="auto"/>
        <w:rPr>
          <w:rFonts w:ascii="Arial" w:eastAsia="Times New Roman" w:hAnsi="Arial" w:cs="Arial"/>
          <w:color w:val="943634" w:themeColor="accent2" w:themeShade="BF"/>
          <w:sz w:val="24"/>
          <w:szCs w:val="24"/>
        </w:rPr>
      </w:pPr>
    </w:p>
    <w:p w:rsidR="00AF67AC" w:rsidRPr="00ED45DB" w:rsidRDefault="00AF67AC" w:rsidP="004E29B6">
      <w:pPr>
        <w:spacing w:after="0" w:line="240" w:lineRule="auto"/>
        <w:rPr>
          <w:rFonts w:ascii="Arial" w:eastAsia="Times New Roman" w:hAnsi="Arial" w:cs="Arial"/>
          <w:color w:val="943634" w:themeColor="accent2" w:themeShade="BF"/>
          <w:sz w:val="24"/>
          <w:szCs w:val="24"/>
        </w:rPr>
      </w:pPr>
    </w:p>
    <w:p w:rsidR="004E29B6" w:rsidRPr="00ED45DB" w:rsidRDefault="004E29B6" w:rsidP="004E29B6">
      <w:pPr>
        <w:spacing w:after="0" w:line="240" w:lineRule="auto"/>
        <w:rPr>
          <w:rFonts w:ascii="Arial" w:eastAsia="Times New Roman" w:hAnsi="Arial" w:cs="Arial"/>
          <w:color w:val="943634" w:themeColor="accent2" w:themeShade="BF"/>
          <w:sz w:val="24"/>
          <w:szCs w:val="24"/>
        </w:rPr>
      </w:pPr>
      <w:r w:rsidRPr="00ED45DB">
        <w:rPr>
          <w:rFonts w:ascii="Arial" w:eastAsia="Times New Roman" w:hAnsi="Arial" w:cs="Arial"/>
          <w:color w:val="943634" w:themeColor="accent2" w:themeShade="BF"/>
          <w:sz w:val="24"/>
          <w:szCs w:val="24"/>
        </w:rPr>
        <w:t xml:space="preserve">1. Funding Agencies:  List of agency / </w:t>
      </w:r>
      <w:proofErr w:type="spellStart"/>
      <w:r w:rsidRPr="00ED45DB">
        <w:rPr>
          <w:rFonts w:ascii="Arial" w:eastAsia="Times New Roman" w:hAnsi="Arial" w:cs="Arial"/>
          <w:color w:val="943634" w:themeColor="accent2" w:themeShade="BF"/>
          <w:sz w:val="24"/>
          <w:szCs w:val="24"/>
        </w:rPr>
        <w:t>ies</w:t>
      </w:r>
      <w:proofErr w:type="spellEnd"/>
      <w:r w:rsidRPr="00ED45DB">
        <w:rPr>
          <w:rFonts w:ascii="Arial" w:eastAsia="Times New Roman" w:hAnsi="Arial" w:cs="Arial"/>
          <w:color w:val="943634" w:themeColor="accent2" w:themeShade="BF"/>
          <w:sz w:val="24"/>
          <w:szCs w:val="24"/>
        </w:rPr>
        <w:t xml:space="preserve"> that have funded the study </w:t>
      </w:r>
      <w:proofErr w:type="gramStart"/>
      <w:r w:rsidRPr="00ED45DB">
        <w:rPr>
          <w:rFonts w:ascii="Arial" w:eastAsia="Times New Roman" w:hAnsi="Arial" w:cs="Arial"/>
          <w:color w:val="943634" w:themeColor="accent2" w:themeShade="BF"/>
          <w:sz w:val="24"/>
          <w:szCs w:val="24"/>
        </w:rPr>
        <w:t>resulting</w:t>
      </w:r>
      <w:proofErr w:type="gramEnd"/>
      <w:r w:rsidRPr="00ED45DB">
        <w:rPr>
          <w:rFonts w:ascii="Arial" w:eastAsia="Times New Roman" w:hAnsi="Arial" w:cs="Arial"/>
          <w:color w:val="943634" w:themeColor="accent2" w:themeShade="BF"/>
          <w:sz w:val="24"/>
          <w:szCs w:val="24"/>
        </w:rPr>
        <w:t xml:space="preserve"> the paper. (</w:t>
      </w:r>
      <w:proofErr w:type="gramStart"/>
      <w:r w:rsidRPr="00ED45DB">
        <w:rPr>
          <w:rFonts w:ascii="Arial" w:eastAsia="Times New Roman" w:hAnsi="Arial" w:cs="Arial"/>
          <w:color w:val="943634" w:themeColor="accent2" w:themeShade="BF"/>
          <w:sz w:val="24"/>
          <w:szCs w:val="24"/>
        </w:rPr>
        <w:t>with</w:t>
      </w:r>
      <w:proofErr w:type="gramEnd"/>
      <w:r w:rsidRPr="00ED45DB">
        <w:rPr>
          <w:rFonts w:ascii="Arial" w:eastAsia="Times New Roman" w:hAnsi="Arial" w:cs="Arial"/>
          <w:color w:val="943634" w:themeColor="accent2" w:themeShade="BF"/>
          <w:sz w:val="24"/>
          <w:szCs w:val="24"/>
        </w:rPr>
        <w:t xml:space="preserve"> project funded number with date, if any)-  </w:t>
      </w:r>
    </w:p>
    <w:p w:rsidR="004E29B6" w:rsidRPr="00ED45DB" w:rsidRDefault="004E29B6" w:rsidP="004E29B6">
      <w:pPr>
        <w:spacing w:after="0" w:line="240" w:lineRule="auto"/>
        <w:rPr>
          <w:rFonts w:ascii="Arial" w:eastAsia="Times New Roman" w:hAnsi="Arial" w:cs="Arial"/>
          <w:b/>
          <w:color w:val="943634" w:themeColor="accent2" w:themeShade="BF"/>
          <w:sz w:val="24"/>
          <w:szCs w:val="24"/>
        </w:rPr>
      </w:pPr>
      <w:r w:rsidRPr="00ED45DB">
        <w:rPr>
          <w:rFonts w:ascii="Arial" w:eastAsia="Times New Roman" w:hAnsi="Arial" w:cs="Arial"/>
          <w:b/>
          <w:color w:val="943634" w:themeColor="accent2" w:themeShade="BF"/>
          <w:sz w:val="24"/>
          <w:szCs w:val="24"/>
        </w:rPr>
        <w:t>Self funded</w:t>
      </w:r>
    </w:p>
    <w:p w:rsidR="004E29B6" w:rsidRPr="00ED45DB" w:rsidRDefault="004E29B6" w:rsidP="004E29B6">
      <w:pPr>
        <w:spacing w:after="0" w:line="240" w:lineRule="auto"/>
        <w:rPr>
          <w:rFonts w:ascii="Arial" w:eastAsia="Times New Roman" w:hAnsi="Arial" w:cs="Arial"/>
          <w:b/>
          <w:color w:val="943634" w:themeColor="accent2" w:themeShade="BF"/>
          <w:sz w:val="24"/>
          <w:szCs w:val="24"/>
        </w:rPr>
      </w:pPr>
    </w:p>
    <w:p w:rsidR="004E29B6" w:rsidRPr="00ED45DB" w:rsidRDefault="004E29B6" w:rsidP="004E29B6">
      <w:pPr>
        <w:pStyle w:val="Default"/>
        <w:rPr>
          <w:rFonts w:ascii="Arial" w:hAnsi="Arial" w:cs="Arial"/>
          <w:color w:val="943634" w:themeColor="accent2" w:themeShade="BF"/>
        </w:rPr>
      </w:pPr>
      <w:r w:rsidRPr="00ED45DB">
        <w:rPr>
          <w:rFonts w:ascii="Arial" w:eastAsia="Times New Roman" w:hAnsi="Arial" w:cs="Arial"/>
          <w:color w:val="943634" w:themeColor="accent2" w:themeShade="BF"/>
        </w:rPr>
        <w:t>2. Competing Interest:</w:t>
      </w:r>
      <w:r w:rsidRPr="00ED45DB">
        <w:rPr>
          <w:rFonts w:ascii="Arial" w:hAnsi="Arial" w:cs="Arial"/>
          <w:color w:val="943634" w:themeColor="accent2" w:themeShade="BF"/>
        </w:rPr>
        <w:t xml:space="preserve"> </w:t>
      </w:r>
    </w:p>
    <w:p w:rsidR="004E29B6" w:rsidRPr="00ED45DB" w:rsidRDefault="004E29B6" w:rsidP="004E29B6">
      <w:pPr>
        <w:spacing w:after="0" w:line="240" w:lineRule="auto"/>
        <w:rPr>
          <w:rFonts w:ascii="Arial" w:eastAsia="Times New Roman" w:hAnsi="Arial" w:cs="Arial"/>
          <w:b/>
          <w:color w:val="943634" w:themeColor="accent2" w:themeShade="BF"/>
          <w:sz w:val="24"/>
          <w:szCs w:val="24"/>
        </w:rPr>
      </w:pPr>
      <w:r w:rsidRPr="00ED45DB">
        <w:rPr>
          <w:rFonts w:ascii="Arial" w:hAnsi="Arial" w:cs="Arial"/>
          <w:color w:val="943634" w:themeColor="accent2" w:themeShade="BF"/>
          <w:sz w:val="24"/>
          <w:szCs w:val="24"/>
        </w:rPr>
        <w:t xml:space="preserve"> </w:t>
      </w:r>
      <w:r w:rsidRPr="00ED45DB">
        <w:rPr>
          <w:rFonts w:ascii="Arial" w:hAnsi="Arial" w:cs="Arial"/>
          <w:b/>
          <w:color w:val="943634" w:themeColor="accent2" w:themeShade="BF"/>
          <w:sz w:val="24"/>
          <w:szCs w:val="24"/>
        </w:rPr>
        <w:t>The authors declare no competing interests.</w:t>
      </w:r>
    </w:p>
    <w:p w:rsidR="004E29B6" w:rsidRPr="00ED45DB" w:rsidRDefault="004E29B6" w:rsidP="004E29B6">
      <w:pPr>
        <w:spacing w:after="0" w:line="240" w:lineRule="auto"/>
        <w:rPr>
          <w:rFonts w:ascii="Arial" w:eastAsia="Times New Roman" w:hAnsi="Arial" w:cs="Arial"/>
          <w:b/>
          <w:color w:val="943634" w:themeColor="accent2" w:themeShade="BF"/>
          <w:sz w:val="24"/>
          <w:szCs w:val="24"/>
        </w:rPr>
      </w:pPr>
    </w:p>
    <w:p w:rsidR="004E29B6" w:rsidRPr="00ED45DB" w:rsidRDefault="004E29B6" w:rsidP="004E29B6">
      <w:pPr>
        <w:spacing w:after="0" w:line="240" w:lineRule="auto"/>
        <w:rPr>
          <w:rFonts w:ascii="Arial" w:eastAsia="Times New Roman" w:hAnsi="Arial" w:cs="Arial"/>
          <w:color w:val="943634" w:themeColor="accent2" w:themeShade="BF"/>
          <w:sz w:val="24"/>
          <w:szCs w:val="24"/>
        </w:rPr>
      </w:pPr>
    </w:p>
    <w:p w:rsidR="004E29B6" w:rsidRPr="00ED45DB" w:rsidRDefault="004E29B6" w:rsidP="004E29B6">
      <w:pPr>
        <w:spacing w:after="0" w:line="240" w:lineRule="auto"/>
        <w:rPr>
          <w:rFonts w:ascii="Arial" w:eastAsia="Times New Roman" w:hAnsi="Arial" w:cs="Arial"/>
          <w:color w:val="943634" w:themeColor="accent2" w:themeShade="BF"/>
          <w:sz w:val="24"/>
          <w:szCs w:val="24"/>
        </w:rPr>
      </w:pPr>
      <w:r w:rsidRPr="00ED45DB">
        <w:rPr>
          <w:rFonts w:ascii="Arial" w:eastAsia="Times New Roman" w:hAnsi="Arial" w:cs="Arial"/>
          <w:color w:val="943634" w:themeColor="accent2" w:themeShade="BF"/>
          <w:sz w:val="24"/>
          <w:szCs w:val="24"/>
        </w:rPr>
        <w:t>3. Logos: Funding agencies / institutions (if any more)</w:t>
      </w:r>
    </w:p>
    <w:p w:rsidR="004E29B6" w:rsidRPr="00ED45DB" w:rsidRDefault="004E29B6" w:rsidP="004E29B6">
      <w:pPr>
        <w:spacing w:after="0" w:line="240" w:lineRule="auto"/>
        <w:rPr>
          <w:rFonts w:ascii="Arial" w:eastAsia="Times New Roman" w:hAnsi="Arial" w:cs="Arial"/>
          <w:b/>
          <w:color w:val="943634" w:themeColor="accent2" w:themeShade="BF"/>
          <w:sz w:val="24"/>
          <w:szCs w:val="24"/>
        </w:rPr>
      </w:pPr>
      <w:r w:rsidRPr="00ED45DB">
        <w:rPr>
          <w:rFonts w:ascii="Arial" w:eastAsia="Times New Roman" w:hAnsi="Arial" w:cs="Arial"/>
          <w:b/>
          <w:noProof/>
          <w:color w:val="943634" w:themeColor="accent2" w:themeShade="BF"/>
          <w:sz w:val="24"/>
          <w:szCs w:val="24"/>
        </w:rPr>
        <w:t>Hislop College logo provided</w:t>
      </w:r>
    </w:p>
    <w:p w:rsidR="004E29B6" w:rsidRPr="00ED45DB" w:rsidRDefault="004E29B6" w:rsidP="004E29B6">
      <w:pPr>
        <w:spacing w:after="0" w:line="240" w:lineRule="auto"/>
        <w:rPr>
          <w:rFonts w:ascii="Arial" w:eastAsia="Times New Roman" w:hAnsi="Arial" w:cs="Arial"/>
          <w:b/>
          <w:color w:val="943634" w:themeColor="accent2" w:themeShade="BF"/>
          <w:sz w:val="24"/>
          <w:szCs w:val="24"/>
        </w:rPr>
      </w:pPr>
    </w:p>
    <w:p w:rsidR="004E29B6" w:rsidRPr="00ED45DB" w:rsidRDefault="004E29B6" w:rsidP="004E29B6">
      <w:pPr>
        <w:spacing w:after="0" w:line="240" w:lineRule="auto"/>
        <w:rPr>
          <w:rFonts w:ascii="Arial" w:eastAsia="Times New Roman" w:hAnsi="Arial" w:cs="Arial"/>
          <w:color w:val="943634" w:themeColor="accent2" w:themeShade="BF"/>
          <w:sz w:val="24"/>
          <w:szCs w:val="24"/>
        </w:rPr>
      </w:pPr>
    </w:p>
    <w:p w:rsidR="004E29B6" w:rsidRPr="00ED45DB" w:rsidRDefault="004E29B6" w:rsidP="004E29B6">
      <w:pPr>
        <w:spacing w:after="240" w:line="240" w:lineRule="auto"/>
        <w:rPr>
          <w:rFonts w:ascii="Arial" w:eastAsia="Times New Roman" w:hAnsi="Arial" w:cs="Arial"/>
          <w:color w:val="943634" w:themeColor="accent2" w:themeShade="BF"/>
          <w:sz w:val="24"/>
          <w:szCs w:val="24"/>
        </w:rPr>
      </w:pPr>
      <w:r w:rsidRPr="00ED45DB">
        <w:rPr>
          <w:rFonts w:ascii="Arial" w:eastAsia="Times New Roman" w:hAnsi="Arial" w:cs="Arial"/>
          <w:color w:val="943634" w:themeColor="accent2" w:themeShade="BF"/>
          <w:sz w:val="24"/>
          <w:szCs w:val="24"/>
        </w:rPr>
        <w:t xml:space="preserve">4. Acknowledgements: </w:t>
      </w:r>
    </w:p>
    <w:p w:rsidR="004E29B6" w:rsidRPr="00ED45DB" w:rsidRDefault="004E29B6" w:rsidP="004E29B6">
      <w:pPr>
        <w:spacing w:after="240" w:line="240" w:lineRule="auto"/>
        <w:rPr>
          <w:rFonts w:ascii="Arial" w:eastAsia="Times New Roman" w:hAnsi="Arial" w:cs="Arial"/>
          <w:b/>
          <w:color w:val="943634" w:themeColor="accent2" w:themeShade="BF"/>
          <w:sz w:val="24"/>
          <w:szCs w:val="24"/>
        </w:rPr>
      </w:pPr>
      <w:r w:rsidRPr="00ED45DB">
        <w:rPr>
          <w:rFonts w:ascii="Arial" w:eastAsia="Times New Roman" w:hAnsi="Arial" w:cs="Arial"/>
          <w:b/>
          <w:color w:val="943634" w:themeColor="accent2" w:themeShade="BF"/>
          <w:sz w:val="24"/>
          <w:szCs w:val="24"/>
        </w:rPr>
        <w:t xml:space="preserve">We thank the Principal Dr. Mrs. D. R. Christian and Management of Hislop College, Nagpur for providing us laboratory facilities. </w:t>
      </w:r>
    </w:p>
    <w:p w:rsidR="004E29B6" w:rsidRPr="00ED45DB" w:rsidRDefault="004E29B6" w:rsidP="004E29B6">
      <w:pPr>
        <w:spacing w:after="0" w:line="240" w:lineRule="auto"/>
        <w:rPr>
          <w:rFonts w:ascii="Arial" w:eastAsia="Times New Roman" w:hAnsi="Arial" w:cs="Arial"/>
          <w:color w:val="943634" w:themeColor="accent2" w:themeShade="BF"/>
          <w:sz w:val="24"/>
          <w:szCs w:val="24"/>
        </w:rPr>
      </w:pPr>
      <w:r w:rsidRPr="00ED45DB">
        <w:rPr>
          <w:rFonts w:ascii="Arial" w:eastAsia="Times New Roman" w:hAnsi="Arial" w:cs="Arial"/>
          <w:color w:val="943634" w:themeColor="accent2" w:themeShade="BF"/>
          <w:sz w:val="24"/>
          <w:szCs w:val="24"/>
        </w:rPr>
        <w:t>5. Highlights of the findings of this paper for use in promoting it.  The highlights may be written succinctly and a maximum of 10 points.</w:t>
      </w:r>
    </w:p>
    <w:p w:rsidR="004E29B6" w:rsidRPr="00ED45DB" w:rsidRDefault="004E29B6" w:rsidP="004E29B6">
      <w:pPr>
        <w:spacing w:after="0" w:line="240" w:lineRule="auto"/>
        <w:rPr>
          <w:rFonts w:ascii="Arial" w:eastAsia="Times New Roman" w:hAnsi="Arial" w:cs="Arial"/>
          <w:color w:val="943634" w:themeColor="accent2" w:themeShade="BF"/>
          <w:sz w:val="24"/>
          <w:szCs w:val="24"/>
        </w:rPr>
      </w:pPr>
    </w:p>
    <w:p w:rsidR="004E29B6" w:rsidRPr="00ED45DB" w:rsidRDefault="004E29B6" w:rsidP="004E29B6">
      <w:pPr>
        <w:spacing w:after="0" w:line="240" w:lineRule="auto"/>
        <w:rPr>
          <w:rFonts w:ascii="Arial" w:eastAsia="Times New Roman" w:hAnsi="Arial" w:cs="Arial"/>
          <w:color w:val="943634" w:themeColor="accent2" w:themeShade="BF"/>
          <w:sz w:val="24"/>
          <w:szCs w:val="24"/>
        </w:rPr>
      </w:pPr>
    </w:p>
    <w:p w:rsidR="00ED45DB" w:rsidRPr="00332C65" w:rsidRDefault="00ED45DB" w:rsidP="002C21AB">
      <w:pPr>
        <w:pStyle w:val="ListParagraph"/>
        <w:numPr>
          <w:ilvl w:val="0"/>
          <w:numId w:val="1"/>
        </w:numPr>
        <w:spacing w:after="0" w:line="360" w:lineRule="auto"/>
        <w:rPr>
          <w:rFonts w:ascii="Arial" w:hAnsi="Arial" w:cs="Arial"/>
          <w:b/>
          <w:color w:val="943634" w:themeColor="accent2" w:themeShade="BF"/>
          <w:sz w:val="24"/>
          <w:szCs w:val="24"/>
        </w:rPr>
      </w:pPr>
      <w:r w:rsidRPr="00332C65">
        <w:rPr>
          <w:rFonts w:ascii="Arial" w:hAnsi="Arial" w:cs="Arial"/>
          <w:b/>
          <w:color w:val="943634" w:themeColor="accent2" w:themeShade="BF"/>
          <w:sz w:val="24"/>
          <w:szCs w:val="24"/>
        </w:rPr>
        <w:t xml:space="preserve">The documentation of the reproductive behaviour of </w:t>
      </w:r>
      <w:r w:rsidRPr="00332C65">
        <w:rPr>
          <w:rFonts w:ascii="Arial" w:hAnsi="Arial" w:cs="Arial"/>
          <w:b/>
          <w:i/>
          <w:color w:val="943634" w:themeColor="accent2" w:themeShade="BF"/>
          <w:sz w:val="24"/>
          <w:szCs w:val="24"/>
        </w:rPr>
        <w:t>Ceriagrion coromandelianum</w:t>
      </w:r>
      <w:r w:rsidRPr="00332C65">
        <w:rPr>
          <w:rFonts w:ascii="Arial" w:hAnsi="Arial" w:cs="Arial"/>
          <w:b/>
          <w:color w:val="943634" w:themeColor="accent2" w:themeShade="BF"/>
          <w:sz w:val="24"/>
          <w:szCs w:val="24"/>
        </w:rPr>
        <w:t xml:space="preserve"> was carried out in central India.</w:t>
      </w:r>
    </w:p>
    <w:p w:rsidR="002C21AB" w:rsidRPr="00332C65" w:rsidRDefault="004E29B6" w:rsidP="002C21AB">
      <w:pPr>
        <w:pStyle w:val="ListParagraph"/>
        <w:numPr>
          <w:ilvl w:val="0"/>
          <w:numId w:val="1"/>
        </w:numPr>
        <w:spacing w:after="0" w:line="360" w:lineRule="auto"/>
        <w:rPr>
          <w:rFonts w:ascii="Arial" w:hAnsi="Arial" w:cs="Arial"/>
          <w:b/>
          <w:color w:val="943634" w:themeColor="accent2" w:themeShade="BF"/>
          <w:sz w:val="24"/>
          <w:szCs w:val="24"/>
        </w:rPr>
      </w:pPr>
      <w:r w:rsidRPr="00332C65">
        <w:rPr>
          <w:rFonts w:ascii="Arial" w:hAnsi="Arial" w:cs="Arial"/>
          <w:b/>
          <w:color w:val="943634" w:themeColor="accent2" w:themeShade="BF"/>
          <w:sz w:val="24"/>
          <w:szCs w:val="24"/>
        </w:rPr>
        <w:t xml:space="preserve"> </w:t>
      </w:r>
      <w:r w:rsidR="00ED45DB" w:rsidRPr="00332C65">
        <w:rPr>
          <w:rFonts w:ascii="Arial" w:hAnsi="Arial" w:cs="Arial"/>
          <w:b/>
          <w:color w:val="943634" w:themeColor="accent2" w:themeShade="BF"/>
          <w:sz w:val="24"/>
          <w:szCs w:val="24"/>
        </w:rPr>
        <w:t>The males arrive early in the morning by 7am at the ovipositing site. They belong to “sit and wait” type of mate-location.</w:t>
      </w:r>
    </w:p>
    <w:p w:rsidR="00ED45DB" w:rsidRPr="00332C65" w:rsidRDefault="00ED45DB" w:rsidP="002C21AB">
      <w:pPr>
        <w:pStyle w:val="ListParagraph"/>
        <w:numPr>
          <w:ilvl w:val="0"/>
          <w:numId w:val="1"/>
        </w:numPr>
        <w:spacing w:after="0" w:line="360" w:lineRule="auto"/>
        <w:rPr>
          <w:rFonts w:ascii="Arial" w:hAnsi="Arial" w:cs="Arial"/>
          <w:b/>
          <w:color w:val="943634" w:themeColor="accent2" w:themeShade="BF"/>
          <w:sz w:val="24"/>
          <w:szCs w:val="24"/>
        </w:rPr>
      </w:pPr>
      <w:r w:rsidRPr="00332C65">
        <w:rPr>
          <w:rFonts w:ascii="Arial" w:hAnsi="Arial" w:cs="Arial"/>
          <w:b/>
          <w:color w:val="943634" w:themeColor="accent2" w:themeShade="BF"/>
          <w:sz w:val="24"/>
          <w:szCs w:val="24"/>
        </w:rPr>
        <w:t xml:space="preserve">The territorial area of male </w:t>
      </w:r>
      <w:r w:rsidRPr="00332C65">
        <w:rPr>
          <w:rFonts w:ascii="Arial" w:hAnsi="Arial" w:cs="Arial"/>
          <w:b/>
          <w:i/>
          <w:color w:val="943634" w:themeColor="accent2" w:themeShade="BF"/>
          <w:sz w:val="24"/>
          <w:szCs w:val="24"/>
        </w:rPr>
        <w:t>C.</w:t>
      </w:r>
      <w:r w:rsidRPr="00332C65">
        <w:rPr>
          <w:rFonts w:ascii="Arial" w:hAnsi="Arial" w:cs="Arial"/>
          <w:b/>
          <w:color w:val="943634" w:themeColor="accent2" w:themeShade="BF"/>
          <w:sz w:val="24"/>
          <w:szCs w:val="24"/>
        </w:rPr>
        <w:t xml:space="preserve"> </w:t>
      </w:r>
      <w:r w:rsidRPr="00332C65">
        <w:rPr>
          <w:rFonts w:ascii="Arial" w:hAnsi="Arial" w:cs="Arial"/>
          <w:b/>
          <w:i/>
          <w:color w:val="943634" w:themeColor="accent2" w:themeShade="BF"/>
          <w:sz w:val="24"/>
          <w:szCs w:val="24"/>
        </w:rPr>
        <w:t>coromandelianum</w:t>
      </w:r>
      <w:r w:rsidRPr="00332C65">
        <w:rPr>
          <w:rFonts w:ascii="Arial" w:hAnsi="Arial" w:cs="Arial"/>
          <w:b/>
          <w:color w:val="943634" w:themeColor="accent2" w:themeShade="BF"/>
          <w:sz w:val="24"/>
          <w:szCs w:val="24"/>
        </w:rPr>
        <w:t xml:space="preserve"> is very small, within a range of about 45 cm around his perch</w:t>
      </w:r>
      <w:r w:rsidR="000A60AD">
        <w:rPr>
          <w:rFonts w:ascii="Arial" w:hAnsi="Arial" w:cs="Arial"/>
          <w:b/>
          <w:color w:val="943634" w:themeColor="accent2" w:themeShade="BF"/>
          <w:sz w:val="24"/>
          <w:szCs w:val="24"/>
        </w:rPr>
        <w:t>.</w:t>
      </w:r>
      <w:r w:rsidRPr="00332C65">
        <w:rPr>
          <w:rFonts w:ascii="Arial" w:hAnsi="Arial" w:cs="Arial"/>
          <w:b/>
          <w:color w:val="943634" w:themeColor="accent2" w:themeShade="BF"/>
          <w:sz w:val="24"/>
          <w:szCs w:val="24"/>
        </w:rPr>
        <w:t xml:space="preserve"> </w:t>
      </w:r>
    </w:p>
    <w:p w:rsidR="00ED45DB" w:rsidRPr="00332C65" w:rsidRDefault="00ED45DB" w:rsidP="002C21AB">
      <w:pPr>
        <w:pStyle w:val="ListParagraph"/>
        <w:numPr>
          <w:ilvl w:val="0"/>
          <w:numId w:val="1"/>
        </w:numPr>
        <w:spacing w:after="0" w:line="360" w:lineRule="auto"/>
        <w:rPr>
          <w:rFonts w:ascii="Arial" w:hAnsi="Arial" w:cs="Arial"/>
          <w:b/>
          <w:color w:val="943634" w:themeColor="accent2" w:themeShade="BF"/>
          <w:sz w:val="24"/>
          <w:szCs w:val="24"/>
        </w:rPr>
      </w:pPr>
      <w:r w:rsidRPr="00332C65">
        <w:rPr>
          <w:rFonts w:ascii="Arial" w:hAnsi="Arial" w:cs="Arial"/>
          <w:b/>
          <w:color w:val="943634" w:themeColor="accent2" w:themeShade="BF"/>
          <w:sz w:val="24"/>
          <w:szCs w:val="24"/>
        </w:rPr>
        <w:t>Before copulation, the male fills his penis vesicle with sperm material by the process of “intra male sperm translocation” which lasts for 30</w:t>
      </w:r>
      <w:r w:rsidRPr="00332C65">
        <w:rPr>
          <w:rFonts w:ascii="Arial" w:hAnsi="Arial" w:cs="Arial"/>
          <w:b/>
          <w:color w:val="943634" w:themeColor="accent2" w:themeShade="BF"/>
          <w:sz w:val="24"/>
          <w:szCs w:val="24"/>
          <w:u w:val="single"/>
        </w:rPr>
        <w:t>+</w:t>
      </w:r>
      <w:r w:rsidRPr="00332C65">
        <w:rPr>
          <w:rFonts w:ascii="Arial" w:hAnsi="Arial" w:cs="Arial"/>
          <w:b/>
          <w:color w:val="943634" w:themeColor="accent2" w:themeShade="BF"/>
          <w:sz w:val="24"/>
          <w:szCs w:val="24"/>
        </w:rPr>
        <w:t>8 seconds.</w:t>
      </w:r>
    </w:p>
    <w:p w:rsidR="003E0657" w:rsidRPr="00332C65" w:rsidRDefault="00ED45DB" w:rsidP="002C21AB">
      <w:pPr>
        <w:pStyle w:val="ListParagraph"/>
        <w:numPr>
          <w:ilvl w:val="0"/>
          <w:numId w:val="1"/>
        </w:numPr>
        <w:spacing w:after="0" w:line="360" w:lineRule="auto"/>
        <w:rPr>
          <w:rFonts w:ascii="Arial" w:hAnsi="Arial" w:cs="Arial"/>
          <w:b/>
          <w:color w:val="943634" w:themeColor="accent2" w:themeShade="BF"/>
          <w:sz w:val="24"/>
          <w:szCs w:val="24"/>
        </w:rPr>
      </w:pPr>
      <w:r w:rsidRPr="00332C65">
        <w:rPr>
          <w:rFonts w:ascii="Arial" w:hAnsi="Arial" w:cs="Arial"/>
          <w:b/>
          <w:color w:val="943634" w:themeColor="accent2" w:themeShade="BF"/>
          <w:sz w:val="24"/>
          <w:szCs w:val="24"/>
        </w:rPr>
        <w:t>Two stages of copulation depending upon the pumping movement of the couple can be differentiated</w:t>
      </w:r>
      <w:r w:rsidR="003E0657" w:rsidRPr="00332C65">
        <w:rPr>
          <w:rFonts w:ascii="Arial" w:hAnsi="Arial" w:cs="Arial"/>
          <w:b/>
          <w:color w:val="943634" w:themeColor="accent2" w:themeShade="BF"/>
          <w:sz w:val="24"/>
          <w:szCs w:val="24"/>
        </w:rPr>
        <w:t>.</w:t>
      </w:r>
    </w:p>
    <w:p w:rsidR="00EB2A05" w:rsidRPr="00332C65" w:rsidRDefault="00EB2A05" w:rsidP="00EB2A05">
      <w:pPr>
        <w:pStyle w:val="ListParagraph"/>
        <w:spacing w:after="0" w:line="360" w:lineRule="auto"/>
        <w:rPr>
          <w:rFonts w:ascii="Arial" w:hAnsi="Arial" w:cs="Arial"/>
          <w:b/>
          <w:color w:val="943634" w:themeColor="accent2" w:themeShade="BF"/>
          <w:sz w:val="24"/>
          <w:szCs w:val="24"/>
        </w:rPr>
      </w:pPr>
    </w:p>
    <w:p w:rsidR="00ED45DB" w:rsidRPr="00332C65" w:rsidRDefault="003E0657" w:rsidP="002C21AB">
      <w:pPr>
        <w:pStyle w:val="ListParagraph"/>
        <w:numPr>
          <w:ilvl w:val="0"/>
          <w:numId w:val="1"/>
        </w:numPr>
        <w:spacing w:after="0" w:line="360" w:lineRule="auto"/>
        <w:rPr>
          <w:rFonts w:ascii="Arial" w:hAnsi="Arial" w:cs="Arial"/>
          <w:b/>
          <w:color w:val="943634" w:themeColor="accent2" w:themeShade="BF"/>
          <w:sz w:val="24"/>
          <w:szCs w:val="24"/>
        </w:rPr>
      </w:pPr>
      <w:r w:rsidRPr="00332C65">
        <w:rPr>
          <w:rFonts w:ascii="Arial" w:hAnsi="Arial" w:cs="Arial"/>
          <w:b/>
          <w:color w:val="943634" w:themeColor="accent2" w:themeShade="BF"/>
          <w:sz w:val="24"/>
          <w:szCs w:val="24"/>
        </w:rPr>
        <w:lastRenderedPageBreak/>
        <w:t>The</w:t>
      </w:r>
      <w:r w:rsidR="00ED45DB" w:rsidRPr="00332C65">
        <w:rPr>
          <w:rFonts w:ascii="Arial" w:hAnsi="Arial" w:cs="Arial"/>
          <w:b/>
          <w:color w:val="943634" w:themeColor="accent2" w:themeShade="BF"/>
          <w:sz w:val="24"/>
          <w:szCs w:val="24"/>
        </w:rPr>
        <w:t xml:space="preserve"> first stage accounts for 72% of the copulation duration</w:t>
      </w:r>
      <w:r w:rsidRPr="00332C65">
        <w:rPr>
          <w:rFonts w:ascii="Arial" w:hAnsi="Arial" w:cs="Arial"/>
          <w:b/>
          <w:color w:val="943634" w:themeColor="accent2" w:themeShade="BF"/>
          <w:sz w:val="24"/>
          <w:szCs w:val="24"/>
        </w:rPr>
        <w:t xml:space="preserve">, </w:t>
      </w:r>
      <w:r w:rsidRPr="00332C65">
        <w:rPr>
          <w:rFonts w:ascii="Arial" w:hAnsi="Arial" w:cs="Arial"/>
          <w:b/>
          <w:color w:val="984806" w:themeColor="accent6" w:themeShade="80"/>
          <w:sz w:val="24"/>
          <w:szCs w:val="24"/>
        </w:rPr>
        <w:t>during this stage the penis removes the pre-deposited sperm of previous mating from the sperm storage organ of the female</w:t>
      </w:r>
      <w:r w:rsidR="00ED45DB" w:rsidRPr="00332C65">
        <w:rPr>
          <w:rFonts w:ascii="Arial" w:hAnsi="Arial" w:cs="Arial"/>
          <w:b/>
          <w:color w:val="943634" w:themeColor="accent2" w:themeShade="BF"/>
          <w:sz w:val="24"/>
          <w:szCs w:val="24"/>
        </w:rPr>
        <w:t>.</w:t>
      </w:r>
    </w:p>
    <w:p w:rsidR="003E0657" w:rsidRPr="00332C65" w:rsidRDefault="003E0657" w:rsidP="002C21AB">
      <w:pPr>
        <w:pStyle w:val="ListParagraph"/>
        <w:numPr>
          <w:ilvl w:val="0"/>
          <w:numId w:val="1"/>
        </w:numPr>
        <w:spacing w:after="0" w:line="360" w:lineRule="auto"/>
        <w:rPr>
          <w:rFonts w:ascii="Arial" w:hAnsi="Arial" w:cs="Arial"/>
          <w:b/>
          <w:color w:val="943634" w:themeColor="accent2" w:themeShade="BF"/>
          <w:sz w:val="24"/>
          <w:szCs w:val="24"/>
        </w:rPr>
      </w:pPr>
      <w:r w:rsidRPr="00332C65">
        <w:rPr>
          <w:rFonts w:ascii="Arial" w:hAnsi="Arial" w:cs="Arial"/>
          <w:b/>
          <w:color w:val="984806" w:themeColor="accent6" w:themeShade="80"/>
          <w:sz w:val="24"/>
          <w:szCs w:val="24"/>
        </w:rPr>
        <w:t>During Stage II the now empty sperm storage organs are inseminated</w:t>
      </w:r>
      <w:r w:rsidR="000A60AD">
        <w:rPr>
          <w:rFonts w:ascii="Arial" w:hAnsi="Arial" w:cs="Arial"/>
          <w:b/>
          <w:color w:val="984806" w:themeColor="accent6" w:themeShade="80"/>
          <w:sz w:val="24"/>
          <w:szCs w:val="24"/>
        </w:rPr>
        <w:t>.</w:t>
      </w:r>
    </w:p>
    <w:p w:rsidR="003E0657" w:rsidRPr="00332C65" w:rsidRDefault="003E0657" w:rsidP="002C21AB">
      <w:pPr>
        <w:pStyle w:val="ListParagraph"/>
        <w:numPr>
          <w:ilvl w:val="0"/>
          <w:numId w:val="1"/>
        </w:numPr>
        <w:spacing w:after="0" w:line="360" w:lineRule="auto"/>
        <w:rPr>
          <w:rFonts w:ascii="Arial" w:hAnsi="Arial" w:cs="Arial"/>
          <w:b/>
          <w:color w:val="943634" w:themeColor="accent2" w:themeShade="BF"/>
          <w:sz w:val="24"/>
          <w:szCs w:val="24"/>
        </w:rPr>
      </w:pPr>
      <w:r w:rsidRPr="00332C65">
        <w:rPr>
          <w:rFonts w:ascii="Arial" w:hAnsi="Arial" w:cs="Arial"/>
          <w:b/>
          <w:color w:val="984806" w:themeColor="accent6" w:themeShade="80"/>
          <w:sz w:val="24"/>
          <w:szCs w:val="24"/>
        </w:rPr>
        <w:t xml:space="preserve">In </w:t>
      </w:r>
      <w:r w:rsidRPr="00332C65">
        <w:rPr>
          <w:rFonts w:ascii="Arial" w:hAnsi="Arial" w:cs="Arial"/>
          <w:b/>
          <w:i/>
          <w:color w:val="984806" w:themeColor="accent6" w:themeShade="80"/>
          <w:sz w:val="24"/>
          <w:szCs w:val="24"/>
        </w:rPr>
        <w:t xml:space="preserve">C. coromandelianum </w:t>
      </w:r>
      <w:r w:rsidRPr="00332C65">
        <w:rPr>
          <w:rFonts w:ascii="Arial" w:hAnsi="Arial" w:cs="Arial"/>
          <w:b/>
          <w:color w:val="984806" w:themeColor="accent6" w:themeShade="80"/>
          <w:sz w:val="24"/>
          <w:szCs w:val="24"/>
        </w:rPr>
        <w:t>the copulation duration is divided into short copulation which completes between 12 to 15 minutes and long copulation of 34 to 55 minutes, probably depending upon the amount of sperm present in the female sperm storage organs.</w:t>
      </w:r>
    </w:p>
    <w:p w:rsidR="00ED45DB" w:rsidRPr="00ED45DB" w:rsidRDefault="00ED45DB" w:rsidP="00ED45DB">
      <w:pPr>
        <w:pStyle w:val="ListParagraph"/>
        <w:numPr>
          <w:ilvl w:val="0"/>
          <w:numId w:val="1"/>
        </w:numPr>
        <w:spacing w:before="240" w:after="0" w:line="360" w:lineRule="auto"/>
        <w:ind w:right="26"/>
        <w:rPr>
          <w:rFonts w:ascii="Arial" w:hAnsi="Arial" w:cs="Arial"/>
          <w:iCs/>
          <w:color w:val="943634" w:themeColor="accent2" w:themeShade="BF"/>
          <w:sz w:val="24"/>
          <w:szCs w:val="24"/>
        </w:rPr>
      </w:pPr>
      <w:r w:rsidRPr="00332C65">
        <w:rPr>
          <w:rFonts w:ascii="Arial" w:hAnsi="Arial" w:cs="Arial"/>
          <w:b/>
          <w:iCs/>
          <w:color w:val="943634" w:themeColor="accent2" w:themeShade="BF"/>
          <w:sz w:val="24"/>
          <w:szCs w:val="24"/>
        </w:rPr>
        <w:t>23.3% females immediately commence oviposition, 53.4% exhibit brief, while 23.3% display prolonged “post-copulatory resting” behaviour</w:t>
      </w:r>
      <w:r w:rsidRPr="00ED45DB">
        <w:rPr>
          <w:rFonts w:ascii="Arial" w:hAnsi="Arial" w:cs="Arial"/>
          <w:iCs/>
          <w:color w:val="943634" w:themeColor="accent2" w:themeShade="BF"/>
          <w:sz w:val="24"/>
          <w:szCs w:val="24"/>
        </w:rPr>
        <w:t xml:space="preserve">. </w:t>
      </w:r>
    </w:p>
    <w:sectPr w:rsidR="00ED45DB" w:rsidRPr="00ED45DB" w:rsidSect="00BB2D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628FF"/>
    <w:multiLevelType w:val="hybridMultilevel"/>
    <w:tmpl w:val="CD222D1A"/>
    <w:lvl w:ilvl="0" w:tplc="15360BCC">
      <w:start w:val="8"/>
      <w:numFmt w:val="bullet"/>
      <w:lvlText w:val=""/>
      <w:lvlJc w:val="left"/>
      <w:pPr>
        <w:ind w:left="720" w:hanging="360"/>
      </w:pPr>
      <w:rPr>
        <w:rFonts w:ascii="Symbol" w:eastAsiaTheme="minorHAnsi" w:hAnsi="Symbol" w:cs="Arial" w:hint="default"/>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useFELayout/>
  </w:compat>
  <w:rsids>
    <w:rsidRoot w:val="004E29B6"/>
    <w:rsid w:val="000A60AD"/>
    <w:rsid w:val="0013055F"/>
    <w:rsid w:val="001F511D"/>
    <w:rsid w:val="00227D61"/>
    <w:rsid w:val="002C21AB"/>
    <w:rsid w:val="00332C65"/>
    <w:rsid w:val="003E0657"/>
    <w:rsid w:val="004E29B6"/>
    <w:rsid w:val="00566EE2"/>
    <w:rsid w:val="00576DF2"/>
    <w:rsid w:val="00814F99"/>
    <w:rsid w:val="00AF67AC"/>
    <w:rsid w:val="00BB2DEB"/>
    <w:rsid w:val="00EB2A05"/>
    <w:rsid w:val="00ED45D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D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9B6"/>
    <w:pPr>
      <w:ind w:left="720"/>
      <w:contextualSpacing/>
    </w:pPr>
    <w:rPr>
      <w:rFonts w:eastAsiaTheme="minorHAnsi"/>
      <w:lang w:val="en-US" w:eastAsia="en-US"/>
    </w:rPr>
  </w:style>
  <w:style w:type="paragraph" w:customStyle="1" w:styleId="Default">
    <w:name w:val="Default"/>
    <w:rsid w:val="004E29B6"/>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customStyle="1" w:styleId="FontStyle20">
    <w:name w:val="Font Style20"/>
    <w:basedOn w:val="DefaultParagraphFont"/>
    <w:uiPriority w:val="99"/>
    <w:rsid w:val="004E29B6"/>
    <w:rPr>
      <w:rFonts w:ascii="Franklin Gothic Medium" w:hAnsi="Franklin Gothic Medium" w:cs="Franklin Gothic Medium"/>
      <w:sz w:val="16"/>
      <w:szCs w:val="16"/>
    </w:rPr>
  </w:style>
  <w:style w:type="character" w:customStyle="1" w:styleId="st">
    <w:name w:val="st"/>
    <w:basedOn w:val="DefaultParagraphFont"/>
    <w:rsid w:val="004E29B6"/>
  </w:style>
</w:styles>
</file>

<file path=word/webSettings.xml><?xml version="1.0" encoding="utf-8"?>
<w:webSettings xmlns:r="http://schemas.openxmlformats.org/officeDocument/2006/relationships" xmlns:w="http://schemas.openxmlformats.org/wordprocessingml/2006/main">
  <w:divs>
    <w:div w:id="42809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ZOOLOGY</dc:creator>
  <cp:keywords/>
  <dc:description/>
  <cp:lastModifiedBy>User</cp:lastModifiedBy>
  <cp:revision>11</cp:revision>
  <dcterms:created xsi:type="dcterms:W3CDTF">2017-05-05T08:55:00Z</dcterms:created>
  <dcterms:modified xsi:type="dcterms:W3CDTF">2017-05-29T07:51:00Z</dcterms:modified>
</cp:coreProperties>
</file>